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wdp" ContentType="image/vnd.ms-photo"/>
  <Default Extension="jxr" ContentType="image/vnd.ms-photo"/>
  <Default Extension="dds" ContentType="image/vnd.ms-dds"/>
  <Default Extension="heic" ContentType="image/heic"/>
  <Default Extension="svg" ContentType="image/svg+xml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header0001_first.xml" ContentType="application/vnd.openxmlformats-officedocument.wordprocessingml.header+xml"/>
  <Override PartName="/word/footer0001_first.xml" ContentType="application/vnd.openxmlformats-officedocument.wordprocessingml.footer+xml"/>
  <Override PartName="/word/header0002.xml" ContentType="application/vnd.openxmlformats-officedocument.wordprocessingml.header+xml"/>
  <Override PartName="/word/footer0002.xml" ContentType="application/vnd.openxmlformats-officedocument.wordprocessingml.footer+xml"/>
  <Override PartName="/word/header0002_first.xml" ContentType="application/vnd.openxmlformats-officedocument.wordprocessingml.header+xml"/>
  <Override PartName="/word/footer0002_first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dy>
    <w:bookmarkStart w:id="18" w:name="@adp_bodyUE_bilancio_2014_b"/>
    <w:bookmarkEnd w:id="18"/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lang w:val="it-IT" w:eastAsia="it-IT" w:bidi="it-IT"/>
        </w:rPr>
      </w:pPr>
    </w:p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b/>
          <w:bCs/>
          <w:sz w:val="32"/>
          <w:szCs w:val="32"/>
          <w:lang w:val="it-IT" w:eastAsia="it-IT" w:bidi="it-IT"/>
        </w:rPr>
      </w:pPr>
      <w:r>
        <w:rPr>
          <w:rFonts w:ascii="Calibri" w:hAnsi="Calibri" w:eastAsia="Calibri" w:cs="Calibri"/>
          <w:b/>
          <w:bCs/>
          <w:sz w:val="32"/>
          <w:szCs w:val="32"/>
          <w:lang w:val="it-IT" w:eastAsia="it-IT" w:bidi="it-IT"/>
        </w:rPr>
        <w:t xml:space="preserve"> UICI - SEZ. TERR. DI BIELLA ETS</w:t>
      </w:r>
    </w:p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sz w:val="26"/>
          <w:szCs w:val="26"/>
          <w:lang w:val="it-IT" w:eastAsia="it-IT" w:bidi="it-IT"/>
        </w:rPr>
      </w:pPr>
      <w:r>
        <w:rPr>
          <w:rFonts w:ascii="Calibri" w:hAnsi="Calibri" w:eastAsia="Calibri" w:cs="Calibri"/>
          <w:sz w:val="26"/>
          <w:szCs w:val="26"/>
          <w:lang w:val="it-IT" w:eastAsia="it-IT" w:bidi="it-IT"/>
        </w:rPr>
        <w:t xml:space="preserve"> Sede in VIA E. BONA 2 - BIELLA</w:t>
      </w:r>
    </w:p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sz w:val="26"/>
          <w:szCs w:val="26"/>
          <w:lang w:val="it-IT" w:eastAsia="it-IT" w:bidi="it-IT"/>
        </w:rPr>
      </w:pPr>
      <w:r>
        <w:rPr>
          <w:rFonts w:ascii="Calibri" w:hAnsi="Calibri" w:eastAsia="Calibri" w:cs="Calibri"/>
          <w:sz w:val="26"/>
          <w:szCs w:val="26"/>
          <w:lang w:val="it-IT" w:eastAsia="it-IT" w:bidi="it-IT"/>
        </w:rPr>
        <w:t xml:space="preserve"> Codice Fiscale 81065150021, </w:t>
      </w:r>
    </w:p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sz w:val="26"/>
          <w:szCs w:val="26"/>
          <w:lang w:val="it-IT" w:eastAsia="it-IT" w:bidi="it-IT"/>
        </w:rPr>
      </w:pPr>
    </w:p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  <w:r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  <w:t xml:space="preserve">Stato patrimoniale al 31/12/2022</w:t>
      </w:r>
    </w:p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p>
      <w:pPr>
        <w:pStyle w:val="[Normal]"/>
        <w:pBdr>
          <w:top w:val="none"/>
          <w:left w:val="none"/>
          <w:bottom w:val="single" w:sz="14" w:space="1" w:color="auto"/>
          <w:right w:val="none"/>
          <w:between w:val="single" w:sz="14" w:space="1" w:color="auto"/>
        </w:pBdr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p>
      <w:pPr>
        <w:pStyle w:val="[Normal]"/>
        <w:pBdr>
          <w:top w:val="single" w:sz="8" w:space="2" w:color="auto"/>
          <w:left w:val="none"/>
          <w:bottom w:val="none"/>
          <w:right w:val="none"/>
          <w:between w:val="single" w:sz="8" w:space="2" w:color="auto"/>
        </w:pBdr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tbl>
      <w:tblPr>
        <w:tblW w:w="0" w:type="auto"/>
        <w:jc w:val="left"/>
        <w:tblInd w:w="2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  <w:tblCellMar>
          <w:top w:w="0" w:type="dxa"/>
          <w:left w:w="21" w:type="dxa"/>
          <w:bottom w:w="0" w:type="dxa"/>
          <w:right w:w="21" w:type="dxa"/>
        </w:tblCellMar>
      </w:tblPr>
      <w:tblGrid>
        <w:gridCol w:w="6802"/>
        <w:gridCol w:w="1984"/>
        <w:gridCol w:w="1984"/>
      </w:tblGrid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 STATO PATRIMONIALE ATTIVO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31/12/2022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31/12/2021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 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 B) Immobilizzazioni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II - Immobilizzazioni materiali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4) altri beni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458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641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Mobili e arredi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1.100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1.100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Macchine d'ufficio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22.210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22.210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Altri beni materiali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561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561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Fondo amm. mobili e arredi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-1.100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-1.100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Fondo amm. macchine d'ufficio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-21.753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-21.570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Fondo amm. altri beni materiali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-561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-561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immobilizzazioni materiali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458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641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III - Immobilizzazioni finanziarie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3) altri titoli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105.515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TITOLI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105.515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immobilizzazioni finanziarie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105.515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Totale immobilizzazioni (B)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105.973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641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 C) Attivo circolante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II - Crediti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1) verso utenti e clienti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4.000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4.000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CREDITI VERSO CLIENTI DARE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4.000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4.000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crediti verso utenti e clienti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4.000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4.000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2) verso associati e fondatori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1.054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1.053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Crediti V/s Presidenza Nazionale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1.054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1.053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crediti verso associati e fondatori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1.054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1.053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3) verso enti pubblici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1.320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2.582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Crediti verso Enti Pubblici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1.320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2.582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crediti verso enti pubblici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1.320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2.582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9) crediti tributari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102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163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Bonus fiscale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102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Erario c/acconti IRAP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163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crediti tributari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102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163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12) verso altri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588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left" w:pos="10800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Bonus fiscale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102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crediti verso altri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crediti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6.476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7.900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IV - Disponibilità liquide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1) depositi bancari e postali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71.571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175.194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BIVERBANCA C/c 10000184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43.694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87.864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BIVERBANCA C/c 10000185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21.811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20.004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BANCA PROSSIMA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6.066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67.326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disponibilità liquide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71.571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175.194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Totale attivo circolante (C)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78.047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183.094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 Totale attivo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184.020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183.735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 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 STATO PATRIMONIALE PASSIVO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31/12/2022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31/12/2021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 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 A) Patrimonio netto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I - Fondo di dotazione dell'ente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160.436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165.297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FONDO DI DOTAZIONE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160.436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165.297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IV - Avanzo/disavanzo d'esercizio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-2.772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-4.861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Totale patrimonio netto (A)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157.664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160.436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 C) Trattamento di fine rapporto di lavoro subordinato (C)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24.770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21.851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Fondo T.F.R.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24.770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21.851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  <w:t xml:space="preserve"> D) Debiti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6"/>
                <w:szCs w:val="26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7) debiti verso fornitori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265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VERSO FORNITORI AVERE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265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debiti verso fornitori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265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9) debiti tributari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593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391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Erario c/ritenute su prestazioni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52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Erario c/ritenute su retribuzioni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307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280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Erario c/imposta sostitutiva TFR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233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111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debiti tributari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593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391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10) debiti verso istituti di previdenza e di sicurezza sociale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727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757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INPS per retribuzioni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70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65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INPDAP per retribuzioni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658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692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debiti verso istituti di previdenza e di sicurezza sociale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727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757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11) debiti verso dipendenti e collaboratori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300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clear" w:pos="1134"/>
                <w:tab w:val="left" w:pos="1191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  Debiti verso dipendenti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6"/>
                <w:szCs w:val="16"/>
                <w:lang w:val="it-IT" w:eastAsia="it-IT" w:bidi="it-IT"/>
              </w:rPr>
              <w:t xml:space="preserve">300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debiti verso dipendenti e collaboratori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300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12) altri debiti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esigibili entro l'esercizio successivo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94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Totale altri debiti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 Totale debiti (D)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1.586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it-IT" w:eastAsia="it-IT" w:bidi="it-IT"/>
              </w:rPr>
              <w:t xml:space="preserve">1.448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 Totale passivo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184.020</w:t>
            </w:r>
          </w:p>
        </w:tc>
        <w:tc>
          <w:tcPr>
            <w:tcW w:w="1984" w:type="dxa"/>
            <w:shd w:val="clear" w:color="auto" w:fill="CADFF0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183.735</w:t>
            </w:r>
          </w:p>
        </w:tc>
      </w:tr>
      <w:tr>
        <w:trPr>
          <w:cantSplit/>
        </w:trPr>
        <w:tc>
          <w:tcPr>
            <w:tcW w:w="6802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>
            <w:pPr>
              <w:pStyle w:val="[Normal]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32"/>
                <w:szCs w:val="32"/>
                <w:lang w:val="it-IT" w:eastAsia="it-IT" w:bidi="it-IT"/>
              </w:rPr>
            </w:pPr>
          </w:p>
        </w:tc>
      </w:tr>
    </w:tbl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bookmarkStart w:id="19" w:name="@adp_bodyUE_bilancio_2014_e"/>
    <w:bookmarkEnd w:id="19"/>
    <w:p>
      <w:pPr>
        <w:pStyle w:val="[Normal]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  <w:r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  <w:t xml:space="preserve"> </w:t>
      </w:r>
    </w:p>
    <w:p>
      <w:pPr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  <w:sectPr>
          <w:headerReference w:type="default" r:id="rId00005"/>
          <w:footerReference w:type="default" r:id="rId00006"/>
          <w:headerReference w:type="first" r:id="rId00007"/>
          <w:footerReference w:type="first" r:id="rId00008"/>
          <w:pgSz w:w="11905" w:h="16837"/>
          <w:pgMar w:top="720" w:right="567" w:bottom="720" w:left="567" w:header="397" w:footer="397"/>
          <w:titlePg/>
        </w:sectPr>
      </w:pPr>
    </w:p>
    <w:bookmarkStart w:id="20" w:name="@adp_bodyUE_RFX_2015_b"/>
    <w:bookmarkEnd w:id="20"/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lang w:val="it-IT" w:eastAsia="it-IT" w:bidi="it-IT"/>
        </w:rPr>
      </w:pPr>
    </w:p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b/>
          <w:bCs/>
          <w:sz w:val="32"/>
          <w:szCs w:val="32"/>
          <w:lang w:val="it-IT" w:eastAsia="it-IT" w:bidi="it-IT"/>
        </w:rPr>
      </w:pPr>
      <w:r>
        <w:rPr>
          <w:rFonts w:ascii="Calibri" w:hAnsi="Calibri" w:eastAsia="Calibri" w:cs="Calibri"/>
          <w:b/>
          <w:bCs/>
          <w:sz w:val="32"/>
          <w:szCs w:val="32"/>
          <w:lang w:val="it-IT" w:eastAsia="it-IT" w:bidi="it-IT"/>
        </w:rPr>
        <w:t xml:space="preserve">UICI - SEZ. TERR. DI BIELLA ETS</w:t>
      </w:r>
    </w:p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sz w:val="26"/>
          <w:szCs w:val="26"/>
          <w:lang w:val="it-IT" w:eastAsia="it-IT" w:bidi="it-IT"/>
        </w:rPr>
      </w:pPr>
      <w:r>
        <w:rPr>
          <w:rFonts w:ascii="Calibri" w:hAnsi="Calibri" w:eastAsia="Calibri" w:cs="Calibri"/>
          <w:sz w:val="26"/>
          <w:szCs w:val="26"/>
          <w:lang w:val="it-IT" w:eastAsia="it-IT" w:bidi="it-IT"/>
        </w:rPr>
        <w:t xml:space="preserve">Sede in VIA E. BONA 2 - BIELLA</w:t>
      </w:r>
    </w:p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sz w:val="26"/>
          <w:szCs w:val="26"/>
          <w:lang w:val="it-IT" w:eastAsia="it-IT" w:bidi="it-IT"/>
        </w:rPr>
      </w:pPr>
      <w:r>
        <w:rPr>
          <w:rFonts w:ascii="Calibri" w:hAnsi="Calibri" w:eastAsia="Calibri" w:cs="Calibri"/>
          <w:sz w:val="26"/>
          <w:szCs w:val="26"/>
          <w:lang w:val="it-IT" w:eastAsia="it-IT" w:bidi="it-IT"/>
        </w:rPr>
        <w:t xml:space="preserve">Codice Fiscale 81065150021 , </w:t>
      </w:r>
    </w:p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 w:cs="Calibri"/>
          <w:sz w:val="26"/>
          <w:szCs w:val="26"/>
          <w:lang w:val="it-IT" w:eastAsia="it-IT" w:bidi="it-IT"/>
        </w:rPr>
      </w:pPr>
    </w:p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bCs/>
          <w:sz w:val="26"/>
          <w:szCs w:val="26"/>
          <w:lang w:val="it-IT" w:eastAsia="it-IT" w:bidi="it-IT"/>
        </w:rPr>
      </w:pPr>
      <w:r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  <w:t xml:space="preserve">Rendiconto gestionale al 31/12/2022</w:t>
      </w:r>
    </w:p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p>
      <w:pPr>
        <w:pStyle w:val="[Normal]"/>
        <w:widowControl w:val="on"/>
        <w:pBdr>
          <w:top w:val="single" w:sz="8" w:space="2" w:color="auto"/>
          <w:left w:val="none"/>
          <w:bottom w:val="none"/>
          <w:right w:val="none"/>
          <w:between w:val="single" w:sz="8" w:space="2" w:color="auto"/>
        </w:pBdr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tbl>
      <w:tblPr>
        <w:tblW w:w="0" w:type="auto"/>
        <w:jc w:val="left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4450"/>
        <w:gridCol w:w="1940"/>
        <w:gridCol w:w="1515"/>
        <w:gridCol w:w="4558"/>
        <w:gridCol w:w="1628"/>
        <w:gridCol w:w="1615"/>
      </w:tblGrid>
      <w:tr>
        <w:trPr>
          <w:cantSplit/>
          <w:tblHeader/>
        </w:trPr>
        <w:tc>
          <w:tcPr>
            <w:tcW w:w="4450" w:type="dxa"/>
            <w:shd w:val="clear" w:color="auto" w:fill="DEEAF6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ONERI E COSTI</w:t>
            </w:r>
          </w:p>
        </w:tc>
        <w:tc>
          <w:tcPr>
            <w:tcW w:w="1940" w:type="dxa"/>
            <w:shd w:val="clear" w:color="auto" w:fill="DEEAF6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31/12/2022</w:t>
            </w:r>
          </w:p>
        </w:tc>
        <w:tc>
          <w:tcPr>
            <w:tcW w:w="1515" w:type="dxa"/>
            <w:shd w:val="clear" w:color="auto" w:fill="DEEAF6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31/12/2021</w:t>
            </w:r>
          </w:p>
        </w:tc>
        <w:tc>
          <w:tcPr>
            <w:tcW w:w="4558" w:type="dxa"/>
            <w:shd w:val="clear" w:color="auto" w:fill="DEEAF6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PROVENTI E RICAVI</w:t>
            </w:r>
          </w:p>
        </w:tc>
        <w:tc>
          <w:tcPr>
            <w:tcW w:w="1628" w:type="dxa"/>
            <w:shd w:val="clear" w:color="auto" w:fill="DEEAF6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31/12/2022</w:t>
            </w:r>
          </w:p>
        </w:tc>
        <w:tc>
          <w:tcPr>
            <w:tcW w:w="1615" w:type="dxa"/>
            <w:shd w:val="clear" w:color="auto" w:fill="DEEAF6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31/12/2021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A) Costi e oneri da attività di interesse generale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A) Ricavi, rendite e proventi da attività di interesse generale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1) Materie prime, sussidiarie, di consumo e di merci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1.093,00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1) Proventi da quote associative e apporti dei fondatori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2) Servizi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35.047,00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22.145,00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2) Proventi dagli associati per attività mutuali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3) Godimento beni di terzi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720,00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720,00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3) Ricavi per prestazioni e cessioni ad associati e fondatori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118,00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4) Personale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22.736,00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22.610,00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4) Erogazioni liberali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5) Ammortamenti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183,00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1.502,00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5) Proventi del 5 per mille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4.470,00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5-bis) Svalutazioni delle immobilizzazioni materiali ed immateriali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6) Contributi da soggetti privati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24.382,00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22.328,00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6) Accantonamenti per rischi ed oneri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7) Ricavi per prestazioni e cessioni a terzi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7) Oneri diversi di gestione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8) Contributi da enti pubblici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6.875,00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10.985,00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8) Rimanenze iniziali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9) Proventi da contratti con enti pubblici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1.320,00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9) Accantonamento a riserva vincolata per decisione degli organi istituzionali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10) Altri ricavi, rendite e proventi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11.120,00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14.888,00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28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10) Utilizzo riserva vincolata per decisione degli organi istituzionali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Normal"/>
              <w:rPr>
                <w:lang w:val="it-IT" w:eastAsia="it-IT" w:bidi="it-IT"/>
              </w:rPr>
            </w:pPr>
            <w:r>
              <w:rPr>
                <w:lang w:val="it-IT" w:eastAsia="it-IT" w:bidi="it-IT"/>
              </w:rPr>
              <w:t xml:space="preserve">11) Rimanenze finali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Totale costi e oneri da attività di interesse generale 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58.694,00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48.070,00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85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Totale ricavi, rendite e proventi da attività di interesse generale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48.285,00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48.201,00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Avanzo/disavanzo attività di interesse generale (+/-)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-10.409,00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131,00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B) Costi e oneri da attività diverse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B) Ricavi, rendite e proventi da attività diverse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1) Materie prime, sussidiarie, di consumo e di merci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1) Ricavi per prestazioni e cessioni ad associati e fondatori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2) Servizi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2) Contributi da soggetti privati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3) Godimento beni di terzi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3) Ricavi per prestazioni e cessioni a terzi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4) Personale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4) Contributi da enti pubblici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5) Ammortamenti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5) Proventi da contratti con enti pubblici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5-bis) Svalutazioni delle immobilizzazioni materiali ed immateriali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6) Altri ricavi, rendite e proventi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6) accantonamenti per rischi ed oneri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7) Rimanenze finali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7) oneri diversi di gestione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8) rimanenze iniziali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  Totale costi e oneri da attività diverse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Totale ricavi, rendite e proventi da attività diverse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Avanzo/disavanzo attività diverse (+ -)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C) Costi e oneri da attività di raccolta fondi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C) Ricavi, rendite e proventi da attività di raccolta fondi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1) Oneri per raccolte fondi abituali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2.907,00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6.920,00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1) Proventi da raccolte fondi abituali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10.739,00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2.259,00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2) Oneri per raccolte fondi occasionali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2) Proventi da raccolte fondi occasionali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3) Altri oneri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3) Altri proventi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Totale costi e oneri da attività di raccolta fondi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2.907,00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6.920,00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Totale ricavi, rendite e proventi da attività di raccolta fondi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10.739,00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2.259,00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28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Avanzo/disavanzo attività di raccolta fondi (+ -)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7.832,00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-4.661,00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D) Costi e oneri da attività finanziarie e patrimoniali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D) Ricavi, rendite e proventi da attività finanziarie e patrimoniali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1) Su rapporti bancari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1) Da rapporti bancari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2) Su prestiti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2) Da altri investimenti finanziari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319,00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3) Da patrimonio edilizio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3) Da patrimonio edilizio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4) Da altri beni patrimoniali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4) Da altri beni patrimoniali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5) Accantonamenti per rischi ed oneri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5) Altri proventi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6) Altri oneri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Totale costi e oneri da attività finanziarie e patrimoniali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Totale ricavi, rendite e proventi da attività finanziarie e patrimoniali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319,00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Avanzo/disavanzo attività finanziarie e patrimoniali (+ -)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319,00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20,00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E) Costi e oneri di supporto generale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E) Proventi di supporto generale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1) materie prime, sussidiarie, di consumo e di merci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1) proventi da distacco del personale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2) servizi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2) altri proventi di supporto generale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3) godimento beni di terzi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4) personale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5) ammortamenti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5-bis) svalutazioni delle immobilizzazioni materiali ed immateriali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6) accantonamenti per rischi ed oneri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7) altri oneri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8) accantonamento a riserva vincolata per decisione degli organi istituzionali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9) utilizzo riserva vincolata per decisione degli organi istituzionali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Totale costi e oneri di supporto generale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Totale proventi di supporto generale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Totale oneri e costi</w:t>
            </w: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61.601,00</w:t>
            </w: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54.990,00</w:t>
            </w: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Totale proventi e ricavi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59.343,00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50.480,00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Avanzo/disavanzo d'esercizio prima delle imposte (+ -)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-2.258,00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-4.510,00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28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Imposte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514,00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351,00</w:t>
            </w:r>
          </w:p>
        </w:tc>
      </w:tr>
      <w:tr>
        <w:trPr>
          <w:cantSplit/>
        </w:trPr>
        <w:tc>
          <w:tcPr>
            <w:tcW w:w="4450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15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</w:p>
        </w:tc>
        <w:tc>
          <w:tcPr>
            <w:tcW w:w="4558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28"/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18"/>
                <w:szCs w:val="18"/>
              </w:rPr>
              <w:t xml:space="preserve">Avanzo/disavanzo d'esercizio (+ -)</w:t>
            </w:r>
          </w:p>
        </w:tc>
        <w:tc>
          <w:tcPr>
            <w:tcW w:w="1628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-2.772,00</w:t>
            </w:r>
          </w:p>
        </w:tc>
        <w:tc>
          <w:tcPr>
            <w:tcW w:w="1615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-4.861,00</w:t>
            </w:r>
          </w:p>
        </w:tc>
      </w:tr>
    </w:tbl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tbl>
      <w:tblPr>
        <w:tblW w:w="0" w:type="auto"/>
        <w:jc w:val="left"/>
        <w:tblInd w:w="85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5141"/>
        <w:gridCol w:w="1320"/>
        <w:gridCol w:w="1323"/>
        <w:gridCol w:w="4625"/>
        <w:gridCol w:w="1666"/>
        <w:gridCol w:w="1552"/>
      </w:tblGrid>
      <w:tr>
        <w:trPr>
          <w:cantSplit/>
          <w:tblHeader/>
        </w:trPr>
        <w:tc>
          <w:tcPr>
            <w:tcW w:w="5141" w:type="dxa"/>
            <w:shd w:val="clear" w:color="auto" w:fill="DEEAF6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Costi figurativi</w:t>
            </w:r>
          </w:p>
        </w:tc>
        <w:tc>
          <w:tcPr>
            <w:tcW w:w="1320" w:type="dxa"/>
            <w:shd w:val="clear" w:color="auto" w:fill="DEEAF6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31/12/2022</w:t>
            </w:r>
          </w:p>
        </w:tc>
        <w:tc>
          <w:tcPr>
            <w:tcW w:w="1323" w:type="dxa"/>
            <w:shd w:val="clear" w:color="auto" w:fill="DEEAF6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31/12/2021</w:t>
            </w:r>
          </w:p>
        </w:tc>
        <w:tc>
          <w:tcPr>
            <w:tcW w:w="4625" w:type="dxa"/>
            <w:shd w:val="clear" w:color="auto" w:fill="DEEAF6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Proventi figurativi</w:t>
            </w:r>
          </w:p>
        </w:tc>
        <w:tc>
          <w:tcPr>
            <w:tcW w:w="1666" w:type="dxa"/>
            <w:shd w:val="clear" w:color="auto" w:fill="DEEAF6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31/12/2022</w:t>
            </w:r>
          </w:p>
        </w:tc>
        <w:tc>
          <w:tcPr>
            <w:tcW w:w="1552" w:type="dxa"/>
            <w:shd w:val="clear" w:color="auto" w:fill="DEEAF6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31/12/2021</w:t>
            </w:r>
          </w:p>
        </w:tc>
      </w:tr>
      <w:tr>
        <w:trPr>
          <w:cantSplit/>
        </w:trPr>
        <w:tc>
          <w:tcPr>
            <w:tcW w:w="5141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1) da attività di interesse generale</w:t>
            </w: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323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625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1) da attività di interesse generale</w:t>
            </w:r>
          </w:p>
        </w:tc>
        <w:tc>
          <w:tcPr>
            <w:tcW w:w="1666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52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5141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2) da attività diverse</w:t>
            </w: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323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625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2) da attività diverse</w:t>
            </w:r>
          </w:p>
        </w:tc>
        <w:tc>
          <w:tcPr>
            <w:tcW w:w="1666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52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  <w:tr>
        <w:trPr>
          <w:cantSplit/>
        </w:trPr>
        <w:tc>
          <w:tcPr>
            <w:tcW w:w="5141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Totale costi figurativi</w:t>
            </w: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323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4625" w:type="dxa"/>
            <w:shd w:val="clear" w:color="auto" w:fill="auto"/>
            <w:tcMar>
              <w:right w:w="21" w:type="dxa"/>
            </w:tcMar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right="56"/>
              <w:jc w:val="right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  <w:t xml:space="preserve">Totale proventi figurativi</w:t>
            </w:r>
          </w:p>
        </w:tc>
        <w:tc>
          <w:tcPr>
            <w:tcW w:w="1666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  <w:tc>
          <w:tcPr>
            <w:tcW w:w="1552" w:type="dxa"/>
            <w:shd w:val="clear" w:color="auto" w:fill="auto"/>
            <w:vAlign w:val="top"/>
          </w:tcPr>
          <w:p>
            <w:pPr>
              <w:pStyle w:val="[Normal]"/>
              <w:widowControl w:val="on"/>
              <w:tabs>
                <w:tab w:val="left" w:pos="720"/>
                <w:tab w:val="clear" w:pos="1134"/>
                <w:tab w:val="left" w:pos="1440"/>
                <w:tab w:val="left" w:pos="2160"/>
                <w:tab w:val="clear" w:pos="2268"/>
                <w:tab w:val="left" w:pos="2880"/>
                <w:tab w:val="clear" w:pos="3402"/>
                <w:tab w:val="left" w:pos="3600"/>
                <w:tab w:val="left" w:pos="4320"/>
                <w:tab w:val="clear" w:pos="4536"/>
                <w:tab w:val="left" w:pos="5040"/>
                <w:tab w:val="clear" w:pos="5670"/>
                <w:tab w:val="left" w:pos="5760"/>
                <w:tab w:val="left" w:pos="6480"/>
                <w:tab w:val="clear" w:pos="6804"/>
                <w:tab w:val="left" w:pos="7200"/>
                <w:tab w:val="left" w:pos="7920"/>
                <w:tab w:val="clear" w:pos="7938"/>
                <w:tab w:val="left" w:pos="8640"/>
                <w:tab w:val="clear" w:pos="9072"/>
                <w:tab w:val="left" w:pos="9360"/>
                <w:tab w:val="left" w:pos="10080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 w:cs="Calibri"/>
                <w:b/>
                <w:bCs/>
                <w:sz w:val="22"/>
                <w:szCs w:val="22"/>
                <w:lang w:val="it-IT" w:eastAsia="it-IT" w:bidi="it-IT"/>
              </w:rPr>
            </w:pPr>
            <w:r>
              <w:rPr>
                <w:rFonts w:ascii="Calibri" w:hAnsi="Calibri" w:eastAsia="Calibri" w:cs="Calibri"/>
                <w:b/>
                <w:bCs/>
                <w:sz w:val="18"/>
                <w:szCs w:val="18"/>
                <w:lang w:val="it-IT" w:eastAsia="it-IT" w:bidi="it-IT"/>
              </w:rPr>
              <w:t xml:space="preserve">0,00</w:t>
            </w:r>
          </w:p>
        </w:tc>
      </w:tr>
    </w:tbl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p>
      <w:pPr>
        <w:pStyle w:val="[Normal]"/>
        <w:widowControl w:val="on"/>
        <w:tabs>
          <w:tab w:val="left" w:pos="720"/>
          <w:tab w:val="clear" w:pos="1134"/>
          <w:tab w:val="left" w:pos="1440"/>
          <w:tab w:val="left" w:pos="2160"/>
          <w:tab w:val="clear" w:pos="2268"/>
          <w:tab w:val="left" w:pos="2880"/>
          <w:tab w:val="clear" w:pos="3402"/>
          <w:tab w:val="left" w:pos="3600"/>
          <w:tab w:val="left" w:pos="4320"/>
          <w:tab w:val="clear" w:pos="4536"/>
          <w:tab w:val="left" w:pos="5040"/>
          <w:tab w:val="clear" w:pos="5670"/>
          <w:tab w:val="left" w:pos="5760"/>
          <w:tab w:val="left" w:pos="6480"/>
          <w:tab w:val="clear" w:pos="6804"/>
          <w:tab w:val="left" w:pos="7200"/>
          <w:tab w:val="left" w:pos="7920"/>
          <w:tab w:val="clear" w:pos="7938"/>
          <w:tab w:val="left" w:pos="8640"/>
          <w:tab w:val="clear" w:pos="9072"/>
          <w:tab w:val="left" w:pos="9360"/>
          <w:tab w:val="left" w:pos="10080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 w:cs="Calibri"/>
          <w:b/>
          <w:bCs/>
          <w:sz w:val="26"/>
          <w:szCs w:val="26"/>
          <w:lang w:val="it-IT" w:eastAsia="it-IT" w:bidi="it-IT"/>
        </w:rPr>
      </w:pPr>
    </w:p>
    <w:sectPr>
      <w:headerReference w:type="default" r:id="rId00009"/>
      <w:footerReference w:type="default" r:id="rId00010"/>
      <w:headerReference w:type="first" r:id="rId00011"/>
      <w:footerReference w:type="first" r:id="rId00012"/>
      <w:type w:val="continuous"/>
      <w:pgSz w:w="16838" w:h="11906" w:orient="landscape"/>
      <w:pgMar w:top="283" w:right="283" w:bottom="567" w:left="594" w:header="283" w:footer="283"/>
      <w:titlePg/>
    </w:sectPr>
  </w:body>
</w:document>
</file>

<file path=word/fontTable.xml><?xml version="1.0" encoding="utf-8"?>
<w:fonts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okmarkStart w:id="1" w:name="@adp_footl_b"/>
  <w:bookmarkEnd w:id="1"/>
  <w:tbl>
    <w:tblPr>
      <w:tblW w:w="0" w:type="auto"/>
      <w:jc w:val="left"/>
      <w:tblInd w:w="21" w:type="dxa"/>
      <w:tblBorders>
        <w:top w:val="single" w:sz="2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21" w:type="dxa"/>
        <w:bottom w:w="0" w:type="dxa"/>
        <w:right w:w="21" w:type="dxa"/>
      </w:tblCellMar>
    </w:tblPr>
    <w:tblGrid>
      <w:gridCol w:w="8645"/>
      <w:gridCol w:w="2125"/>
    </w:tblGrid>
    <w:tr>
      <w:tc>
        <w:tcPr>
          <w:tcW w:w="8645" w:type="dxa"/>
          <w:shd w:val="clear" w:color="auto" w:fill="auto"/>
          <w:vAlign w:val="top"/>
        </w:tcPr>
        <w:p>
          <w:pPr>
            <w:pStyle w:val="[Normal]"/>
            <w:tabs>
              <w:tab w:val="left" w:pos="720"/>
              <w:tab w:val="clear" w:pos="1134"/>
              <w:tab w:val="left" w:pos="1440"/>
              <w:tab w:val="left" w:pos="2160"/>
              <w:tab w:val="clear" w:pos="2268"/>
              <w:tab w:val="left" w:pos="2880"/>
              <w:tab w:val="clear" w:pos="3402"/>
              <w:tab w:val="left" w:pos="3600"/>
              <w:tab w:val="left" w:pos="4320"/>
              <w:tab w:val="clear" w:pos="4536"/>
              <w:tab w:val="left" w:pos="5040"/>
              <w:tab w:val="clear" w:pos="5670"/>
              <w:tab w:val="left" w:pos="5760"/>
              <w:tab w:val="left" w:pos="6480"/>
              <w:tab w:val="clear" w:pos="6804"/>
              <w:tab w:val="left" w:pos="7200"/>
              <w:tab w:val="left" w:pos="7920"/>
              <w:tab w:val="clear" w:pos="7938"/>
              <w:tab w:val="left" w:pos="8640"/>
              <w:tab w:val="clear" w:pos="9072"/>
              <w:tab w:val="left" w:pos="9360"/>
              <w:tab w:val="left" w:pos="10080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rPr>
              <w:sz w:val="22"/>
              <w:szCs w:val="22"/>
              <w:lang w:val="it-IT" w:eastAsia="it-IT" w:bidi="it-IT"/>
            </w:rPr>
          </w:pPr>
          <w:r>
            <w:rPr>
              <w:sz w:val="22"/>
              <w:szCs w:val="22"/>
              <w:lang w:val="it-IT" w:eastAsia="it-IT" w:bidi="it-IT"/>
            </w:rPr>
            <w:t xml:space="preserve">Stato patrimoniale al 31/12/2022</w:t>
          </w:r>
          <w:bookmarkStart w:id="2" w:name="@adp_footl_e"/>
          <w:bookmarkEnd w:id="2"/>
        </w:p>
      </w:tc>
      <w:tc>
        <w:tcPr>
          <w:tcW w:w="2125" w:type="dxa"/>
          <w:shd w:val="clear" w:color="auto" w:fill="auto"/>
          <w:vAlign w:val="top"/>
        </w:tcPr>
        <w:p>
          <w:pPr>
            <w:pStyle w:val="[Normal]"/>
            <w:tabs>
              <w:tab w:val="left" w:pos="720"/>
              <w:tab w:val="clear" w:pos="1134"/>
              <w:tab w:val="left" w:pos="1440"/>
              <w:tab w:val="left" w:pos="2160"/>
              <w:tab w:val="clear" w:pos="2268"/>
              <w:tab w:val="left" w:pos="2880"/>
              <w:tab w:val="clear" w:pos="3402"/>
              <w:tab w:val="left" w:pos="3600"/>
              <w:tab w:val="left" w:pos="4320"/>
              <w:tab w:val="clear" w:pos="4536"/>
              <w:tab w:val="left" w:pos="5040"/>
              <w:tab w:val="clear" w:pos="5670"/>
              <w:tab w:val="left" w:pos="5760"/>
              <w:tab w:val="left" w:pos="6480"/>
              <w:tab w:val="clear" w:pos="6804"/>
              <w:tab w:val="left" w:pos="7200"/>
              <w:tab w:val="left" w:pos="7920"/>
              <w:tab w:val="clear" w:pos="7938"/>
              <w:tab w:val="left" w:pos="8640"/>
              <w:tab w:val="clear" w:pos="9072"/>
              <w:tab w:val="left" w:pos="9360"/>
              <w:tab w:val="left" w:pos="10080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jc w:val="right"/>
            <w:rPr>
              <w:sz w:val="22"/>
              <w:szCs w:val="22"/>
              <w:lang w:val="it-IT" w:eastAsia="it-IT" w:bidi="it-IT"/>
            </w:rPr>
          </w:pPr>
          <w:r>
            <w:rPr>
              <w:sz w:val="22"/>
              <w:szCs w:val="22"/>
              <w:lang w:val="it-IT" w:eastAsia="it-IT" w:bidi="it-IT"/>
            </w:rPr>
            <w:t xml:space="preserve"> </w:t>
          </w:r>
          <w:bookmarkStart w:id="3" w:name="@adp_footr_b"/>
          <w:bookmarkEnd w:id="3"/>
          <w:r>
            <w:rPr>
              <w:sz w:val="22"/>
              <w:szCs w:val="22"/>
              <w:lang w:val="it-IT" w:eastAsia="it-IT" w:bidi="it-IT"/>
            </w:rPr>
            <w:t xml:space="preserve">Pagina </w:t>
          </w:r>
          <w:bookmarkStart w:id="4" w:name="@adp_footr_e"/>
          <w:bookmarkEnd w:id="4"/>
          <w:r>
            <w:rPr>
              <w:sz w:val="22"/>
              <w:szCs w:val="22"/>
              <w:lang w:val="it-IT" w:eastAsia="it-IT" w:bidi="it-IT"/>
            </w:rPr>
            <w:fldChar w:fldCharType="begin"/>
          </w:r>
          <w:r>
            <w:rPr>
              <w:sz w:val="22"/>
              <w:szCs w:val="22"/>
              <w:lang w:val="it-IT" w:eastAsia="it-IT" w:bidi="it-IT"/>
            </w:rPr>
            <w:instrText xml:space="preserve"> PAGE \* Arabic \* MERGEFORMAT </w:instrText>
          </w:r>
          <w:r>
            <w:rPr>
              <w:sz w:val="22"/>
              <w:szCs w:val="22"/>
              <w:lang w:val="it-IT" w:eastAsia="it-IT" w:bidi="it-IT"/>
            </w:rPr>
            <w:fldChar w:fldCharType="separate"/>
          </w:r>
          <w:r>
            <w:rPr>
              <w:sz w:val="22"/>
              <w:szCs w:val="22"/>
              <w:lang w:val="it-IT" w:eastAsia="it-IT" w:bidi="it-IT"/>
            </w:rPr>
            <w:t xml:space="preserve">2</w:t>
          </w:r>
          <w:r>
            <w:rPr>
              <w:sz w:val="22"/>
              <w:szCs w:val="22"/>
              <w:lang w:val="it-IT" w:eastAsia="it-IT" w:bidi="it-IT"/>
            </w:rPr>
            <w:fldChar w:fldCharType="end"/>
          </w:r>
        </w:p>
      </w:tc>
    </w:tr>
  </w:tbl>
  <w:p>
    <w:pPr>
      <w:pStyle w:val="[Normal]"/>
      <w:tabs>
        <w:tab w:val="left" w:pos="720"/>
        <w:tab w:val="clear" w:pos="1134"/>
        <w:tab w:val="left" w:pos="1440"/>
        <w:tab w:val="left" w:pos="2160"/>
        <w:tab w:val="clear" w:pos="2268"/>
        <w:tab w:val="left" w:pos="2880"/>
        <w:tab w:val="clear" w:pos="3402"/>
        <w:tab w:val="left" w:pos="3600"/>
        <w:tab w:val="left" w:pos="4320"/>
        <w:tab w:val="clear" w:pos="4536"/>
        <w:tab w:val="left" w:pos="5040"/>
        <w:tab w:val="clear" w:pos="5670"/>
        <w:tab w:val="left" w:pos="5760"/>
        <w:tab w:val="left" w:pos="6480"/>
        <w:tab w:val="clear" w:pos="6804"/>
        <w:tab w:val="left" w:pos="7200"/>
        <w:tab w:val="left" w:pos="7920"/>
        <w:tab w:val="clear" w:pos="7938"/>
        <w:tab w:val="left" w:pos="8640"/>
        <w:tab w:val="clear" w:pos="9072"/>
        <w:tab w:val="left" w:pos="9360"/>
        <w:tab w:val="left" w:pos="10080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rPr>
        <w:sz w:val="22"/>
        <w:szCs w:val="22"/>
        <w:lang w:val="it-IT" w:eastAsia="it-IT" w:bidi="it-IT"/>
      </w:rPr>
    </w:pPr>
  </w:p>
</w:ftr>
</file>

<file path=word/footer0001_first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okmarkStart w:id="7" w:name="@adp_footfl_b"/>
  <w:bookmarkEnd w:id="7"/>
  <w:tbl>
    <w:tblPr>
      <w:tblW w:w="0" w:type="auto"/>
      <w:jc w:val="left"/>
      <w:tblInd w:w="21" w:type="dxa"/>
      <w:tblBorders>
        <w:top w:val="single" w:sz="2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21" w:type="dxa"/>
        <w:bottom w:w="0" w:type="dxa"/>
        <w:right w:w="21" w:type="dxa"/>
      </w:tblCellMar>
    </w:tblPr>
    <w:tblGrid>
      <w:gridCol w:w="8645"/>
      <w:gridCol w:w="2125"/>
    </w:tblGrid>
    <w:tr>
      <w:tc>
        <w:tcPr>
          <w:tcW w:w="8645" w:type="dxa"/>
          <w:shd w:val="clear" w:color="auto" w:fill="auto"/>
          <w:vAlign w:val="top"/>
        </w:tcPr>
        <w:p>
          <w:pPr>
            <w:pStyle w:val="[Normal]"/>
            <w:tabs>
              <w:tab w:val="left" w:pos="720"/>
              <w:tab w:val="clear" w:pos="1134"/>
              <w:tab w:val="left" w:pos="1440"/>
              <w:tab w:val="left" w:pos="2160"/>
              <w:tab w:val="clear" w:pos="2268"/>
              <w:tab w:val="left" w:pos="2880"/>
              <w:tab w:val="clear" w:pos="3402"/>
              <w:tab w:val="left" w:pos="3600"/>
              <w:tab w:val="left" w:pos="4320"/>
              <w:tab w:val="clear" w:pos="4536"/>
              <w:tab w:val="left" w:pos="5040"/>
              <w:tab w:val="clear" w:pos="5670"/>
              <w:tab w:val="left" w:pos="5760"/>
              <w:tab w:val="left" w:pos="6480"/>
              <w:tab w:val="clear" w:pos="6804"/>
              <w:tab w:val="left" w:pos="7200"/>
              <w:tab w:val="left" w:pos="7920"/>
              <w:tab w:val="clear" w:pos="7938"/>
              <w:tab w:val="left" w:pos="8640"/>
              <w:tab w:val="clear" w:pos="9072"/>
              <w:tab w:val="left" w:pos="9360"/>
              <w:tab w:val="left" w:pos="10080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rPr>
              <w:sz w:val="22"/>
              <w:szCs w:val="22"/>
              <w:lang w:val="it-IT" w:eastAsia="it-IT" w:bidi="it-IT"/>
            </w:rPr>
          </w:pPr>
          <w:r>
            <w:rPr>
              <w:sz w:val="22"/>
              <w:szCs w:val="22"/>
              <w:lang w:val="it-IT" w:eastAsia="it-IT" w:bidi="it-IT"/>
            </w:rPr>
            <w:t xml:space="preserve">Stato patrimoniale al 31/12/2022</w:t>
          </w:r>
          <w:bookmarkStart w:id="8" w:name="@adp_footfl_e"/>
          <w:bookmarkEnd w:id="8"/>
        </w:p>
      </w:tc>
      <w:tc>
        <w:tcPr>
          <w:tcW w:w="2125" w:type="dxa"/>
          <w:shd w:val="clear" w:color="auto" w:fill="auto"/>
          <w:vAlign w:val="top"/>
        </w:tcPr>
        <w:bookmarkStart w:id="9" w:name="@adp_footfr_b"/>
        <w:bookmarkEnd w:id="9"/>
        <w:p>
          <w:pPr>
            <w:pStyle w:val="[Normal]"/>
            <w:tabs>
              <w:tab w:val="left" w:pos="720"/>
              <w:tab w:val="clear" w:pos="1134"/>
              <w:tab w:val="left" w:pos="1440"/>
              <w:tab w:val="left" w:pos="2160"/>
              <w:tab w:val="clear" w:pos="2268"/>
              <w:tab w:val="left" w:pos="2880"/>
              <w:tab w:val="clear" w:pos="3402"/>
              <w:tab w:val="left" w:pos="3600"/>
              <w:tab w:val="left" w:pos="4320"/>
              <w:tab w:val="clear" w:pos="4536"/>
              <w:tab w:val="left" w:pos="5040"/>
              <w:tab w:val="clear" w:pos="5670"/>
              <w:tab w:val="left" w:pos="5760"/>
              <w:tab w:val="left" w:pos="6480"/>
              <w:tab w:val="clear" w:pos="6804"/>
              <w:tab w:val="left" w:pos="7200"/>
              <w:tab w:val="left" w:pos="7920"/>
              <w:tab w:val="clear" w:pos="7938"/>
              <w:tab w:val="left" w:pos="8640"/>
              <w:tab w:val="clear" w:pos="9072"/>
              <w:tab w:val="left" w:pos="9360"/>
              <w:tab w:val="left" w:pos="10080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jc w:val="right"/>
            <w:rPr>
              <w:sz w:val="22"/>
              <w:szCs w:val="22"/>
              <w:lang w:val="it-IT" w:eastAsia="it-IT" w:bidi="it-IT"/>
            </w:rPr>
          </w:pPr>
          <w:r>
            <w:rPr>
              <w:sz w:val="22"/>
              <w:szCs w:val="22"/>
              <w:lang w:val="it-IT" w:eastAsia="it-IT" w:bidi="it-IT"/>
            </w:rPr>
            <w:t xml:space="preserve">Pagina </w:t>
          </w:r>
          <w:bookmarkStart w:id="10" w:name="@adp_footfr_e"/>
          <w:bookmarkEnd w:id="10"/>
          <w:r>
            <w:rPr>
              <w:sz w:val="22"/>
              <w:szCs w:val="22"/>
              <w:lang w:val="it-IT" w:eastAsia="it-IT" w:bidi="it-IT"/>
            </w:rPr>
            <w:fldChar w:fldCharType="begin"/>
          </w:r>
          <w:r>
            <w:rPr>
              <w:sz w:val="22"/>
              <w:szCs w:val="22"/>
              <w:lang w:val="it-IT" w:eastAsia="it-IT" w:bidi="it-IT"/>
            </w:rPr>
            <w:instrText xml:space="preserve"> PAGE \* Arabic \* MERGEFORMAT </w:instrText>
          </w:r>
          <w:r>
            <w:rPr>
              <w:sz w:val="22"/>
              <w:szCs w:val="22"/>
              <w:lang w:val="it-IT" w:eastAsia="it-IT" w:bidi="it-IT"/>
            </w:rPr>
            <w:fldChar w:fldCharType="separate"/>
          </w:r>
          <w:r>
            <w:rPr>
              <w:sz w:val="22"/>
              <w:szCs w:val="22"/>
              <w:lang w:val="it-IT" w:eastAsia="it-IT" w:bidi="it-IT"/>
            </w:rPr>
            <w:t xml:space="preserve">1</w:t>
          </w:r>
          <w:r>
            <w:rPr>
              <w:sz w:val="22"/>
              <w:szCs w:val="22"/>
              <w:lang w:val="it-IT" w:eastAsia="it-IT" w:bidi="it-IT"/>
            </w:rPr>
            <w:fldChar w:fldCharType="end"/>
          </w:r>
        </w:p>
      </w:tc>
    </w:tr>
  </w:tbl>
  <w:p>
    <w:pPr>
      <w:pStyle w:val="[Normal]"/>
      <w:tabs>
        <w:tab w:val="left" w:pos="720"/>
        <w:tab w:val="clear" w:pos="1134"/>
        <w:tab w:val="left" w:pos="1440"/>
        <w:tab w:val="left" w:pos="2160"/>
        <w:tab w:val="clear" w:pos="2268"/>
        <w:tab w:val="left" w:pos="2880"/>
        <w:tab w:val="clear" w:pos="3402"/>
        <w:tab w:val="left" w:pos="3600"/>
        <w:tab w:val="left" w:pos="4320"/>
        <w:tab w:val="clear" w:pos="4536"/>
        <w:tab w:val="left" w:pos="5040"/>
        <w:tab w:val="clear" w:pos="5670"/>
        <w:tab w:val="left" w:pos="5760"/>
        <w:tab w:val="left" w:pos="6480"/>
        <w:tab w:val="clear" w:pos="6804"/>
        <w:tab w:val="left" w:pos="7200"/>
        <w:tab w:val="left" w:pos="7920"/>
        <w:tab w:val="clear" w:pos="7938"/>
        <w:tab w:val="left" w:pos="8640"/>
        <w:tab w:val="clear" w:pos="9072"/>
        <w:tab w:val="left" w:pos="9360"/>
        <w:tab w:val="left" w:pos="10080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rPr>
        <w:sz w:val="22"/>
        <w:szCs w:val="22"/>
        <w:lang w:val="it-IT" w:eastAsia="it-IT" w:bidi="it-IT"/>
      </w:rPr>
    </w:pPr>
  </w:p>
</w:ftr>
</file>

<file path=word/footer000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okmarkStart w:id="13" w:name="txbm_2_@adp_footl_b"/>
  <w:bookmarkEnd w:id="13"/>
  <w:tbl>
    <w:tblPr>
      <w:tblW w:w="0" w:type="auto"/>
      <w:jc w:val="left"/>
      <w:tblInd w:w="21" w:type="dxa"/>
      <w:tblBorders>
        <w:top w:val="single" w:sz="6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21" w:type="dxa"/>
        <w:bottom w:w="0" w:type="dxa"/>
        <w:right w:w="21" w:type="dxa"/>
      </w:tblCellMar>
    </w:tblPr>
    <w:tblGrid>
      <w:gridCol w:w="8645"/>
      <w:gridCol w:w="7596"/>
    </w:tblGrid>
    <w:tr>
      <w:tc>
        <w:tcPr>
          <w:tcW w:w="8645" w:type="dxa"/>
          <w:shd w:val="clear" w:color="auto" w:fill="auto"/>
          <w:vAlign w:val="top"/>
        </w:tcPr>
        <w:p>
          <w:pPr>
            <w:pStyle w:val="Footer"/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</w:pP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t xml:space="preserve">Rendiconto gestionale al 31/12/2022</w:t>
          </w:r>
        </w:p>
      </w:tc>
      <w:tc>
        <w:tcPr>
          <w:tcW w:w="7596" w:type="dxa"/>
          <w:shd w:val="clear" w:color="auto" w:fill="auto"/>
          <w:vAlign w:val="top"/>
        </w:tcPr>
        <w:bookmarkStart w:id="14" w:name="txbm_3_@adp_footr_b"/>
        <w:bookmarkEnd w:id="14"/>
        <w:p>
          <w:pPr>
            <w:pStyle w:val="Footer"/>
            <w:ind w:right="708"/>
            <w:jc w:val="right"/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</w:pP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t xml:space="preserve">Pagina </w:t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fldChar w:fldCharType="begin"/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instrText xml:space="preserve"> PAGE \* Arabic \* MERGEFORMAT </w:instrText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fldChar w:fldCharType="separate"/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t xml:space="preserve">4</w:t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fldChar w:fldCharType="end"/>
          </w:r>
        </w:p>
      </w:tc>
    </w:tr>
  </w:tbl>
  <w:p>
    <w:pPr>
      <w:pStyle w:val="[Normal]"/>
      <w:widowControl w:val="on"/>
      <w:tabs>
        <w:tab w:val="left" w:pos="720"/>
        <w:tab w:val="clear" w:pos="1134"/>
        <w:tab w:val="left" w:pos="1440"/>
        <w:tab w:val="left" w:pos="2160"/>
        <w:tab w:val="clear" w:pos="2268"/>
        <w:tab w:val="left" w:pos="2880"/>
        <w:tab w:val="clear" w:pos="3402"/>
        <w:tab w:val="left" w:pos="3600"/>
        <w:tab w:val="left" w:pos="4320"/>
        <w:tab w:val="clear" w:pos="4536"/>
        <w:tab w:val="left" w:pos="5040"/>
        <w:tab w:val="clear" w:pos="5670"/>
        <w:tab w:val="left" w:pos="5760"/>
        <w:tab w:val="left" w:pos="6480"/>
        <w:tab w:val="clear" w:pos="6804"/>
        <w:tab w:val="left" w:pos="7200"/>
        <w:tab w:val="left" w:pos="7920"/>
        <w:tab w:val="clear" w:pos="7938"/>
        <w:tab w:val="left" w:pos="8640"/>
        <w:tab w:val="clear" w:pos="9072"/>
        <w:tab w:val="left" w:pos="9360"/>
        <w:tab w:val="left" w:pos="10080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rPr>
        <w:sz w:val="22"/>
        <w:szCs w:val="22"/>
        <w:lang w:val="it-IT" w:eastAsia="it-IT" w:bidi="it-IT"/>
      </w:rPr>
    </w:pPr>
  </w:p>
</w:ftr>
</file>

<file path=word/footer0002_first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okmarkStart w:id="15" w:name="txbm_4_@adp_footfl_b"/>
  <w:bookmarkEnd w:id="15"/>
  <w:bookmarkStart w:id="16" w:name="txbm_5_@adp_footl_b"/>
  <w:bookmarkEnd w:id="16"/>
  <w:tbl>
    <w:tblPr>
      <w:tblW w:w="0" w:type="auto"/>
      <w:jc w:val="left"/>
      <w:tblInd w:w="21" w:type="dxa"/>
      <w:tblBorders>
        <w:top w:val="single" w:sz="6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21" w:type="dxa"/>
        <w:bottom w:w="0" w:type="dxa"/>
        <w:right w:w="21" w:type="dxa"/>
      </w:tblCellMar>
    </w:tblPr>
    <w:tblGrid>
      <w:gridCol w:w="8645"/>
      <w:gridCol w:w="7596"/>
    </w:tblGrid>
    <w:tr>
      <w:tc>
        <w:tcPr>
          <w:tcW w:w="8645" w:type="dxa"/>
          <w:shd w:val="clear" w:color="auto" w:fill="auto"/>
          <w:vAlign w:val="top"/>
        </w:tcPr>
        <w:p>
          <w:pPr>
            <w:pStyle w:val="Footer"/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</w:pP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t xml:space="preserve">Rendiconto gestionale al 31/12/2022</w:t>
          </w:r>
        </w:p>
      </w:tc>
      <w:tc>
        <w:tcPr>
          <w:tcW w:w="7596" w:type="dxa"/>
          <w:shd w:val="clear" w:color="auto" w:fill="auto"/>
          <w:vAlign w:val="top"/>
        </w:tcPr>
        <w:bookmarkStart w:id="17" w:name="txbm_6_@adp_footr_b"/>
        <w:bookmarkEnd w:id="17"/>
        <w:p>
          <w:pPr>
            <w:pStyle w:val="Footer"/>
            <w:ind w:right="623"/>
            <w:jc w:val="right"/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</w:pP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t xml:space="preserve">Pagina </w:t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fldChar w:fldCharType="begin"/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instrText xml:space="preserve"> PAGE \* Arabic \* MERGEFORMAT </w:instrText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fldChar w:fldCharType="separate"/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t xml:space="preserve">3</w:t>
          </w: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fldChar w:fldCharType="end"/>
          </w:r>
        </w:p>
      </w:tc>
    </w:tr>
  </w:tbl>
  <w:p>
    <w:pPr>
      <w:pStyle w:val="[Normal]"/>
      <w:widowControl w:val="on"/>
      <w:tabs>
        <w:tab w:val="left" w:pos="720"/>
        <w:tab w:val="clear" w:pos="1134"/>
        <w:tab w:val="left" w:pos="1440"/>
        <w:tab w:val="left" w:pos="2160"/>
        <w:tab w:val="clear" w:pos="2268"/>
        <w:tab w:val="left" w:pos="2880"/>
        <w:tab w:val="clear" w:pos="3402"/>
        <w:tab w:val="left" w:pos="3600"/>
        <w:tab w:val="left" w:pos="4320"/>
        <w:tab w:val="clear" w:pos="4536"/>
        <w:tab w:val="left" w:pos="5040"/>
        <w:tab w:val="clear" w:pos="5670"/>
        <w:tab w:val="left" w:pos="5760"/>
        <w:tab w:val="left" w:pos="6480"/>
        <w:tab w:val="clear" w:pos="6804"/>
        <w:tab w:val="left" w:pos="7200"/>
        <w:tab w:val="left" w:pos="7920"/>
        <w:tab w:val="clear" w:pos="7938"/>
        <w:tab w:val="left" w:pos="8640"/>
        <w:tab w:val="clear" w:pos="9072"/>
        <w:tab w:val="left" w:pos="9360"/>
        <w:tab w:val="left" w:pos="10080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rPr>
        <w:sz w:val="22"/>
        <w:szCs w:val="22"/>
        <w:lang w:val="it-IT" w:eastAsia="it-IT" w:bidi="it-IT"/>
      </w:rPr>
    </w:pP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p>
    <w:pPr>
      <w:pStyle w:val="[Normal]"/>
      <w:tabs>
        <w:tab w:val="left" w:pos="720"/>
        <w:tab w:val="clear" w:pos="1134"/>
        <w:tab w:val="left" w:pos="1440"/>
        <w:tab w:val="left" w:pos="2160"/>
        <w:tab w:val="clear" w:pos="2268"/>
        <w:tab w:val="left" w:pos="2880"/>
        <w:tab w:val="clear" w:pos="3402"/>
        <w:tab w:val="left" w:pos="3600"/>
        <w:tab w:val="left" w:pos="4320"/>
        <w:tab w:val="clear" w:pos="4536"/>
        <w:tab w:val="left" w:pos="5040"/>
        <w:tab w:val="clear" w:pos="5670"/>
        <w:tab w:val="left" w:pos="5760"/>
        <w:tab w:val="left" w:pos="6480"/>
        <w:tab w:val="clear" w:pos="6804"/>
        <w:tab w:val="left" w:pos="7200"/>
        <w:tab w:val="left" w:pos="7920"/>
        <w:tab w:val="clear" w:pos="7938"/>
        <w:tab w:val="left" w:pos="8640"/>
        <w:tab w:val="clear" w:pos="9072"/>
        <w:tab w:val="left" w:pos="9360"/>
        <w:tab w:val="left" w:pos="10080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right"/>
      <w:rPr>
        <w:lang w:val="it-IT" w:eastAsia="it-IT" w:bidi="it-IT"/>
      </w:rPr>
    </w:pPr>
    <w:r>
      <w:rPr>
        <w:lang w:val="it-IT" w:eastAsia="it-IT" w:bidi="it-IT"/>
      </w:rPr>
      <w:t xml:space="preserve">UICI - SEZ. TERR. DI BIELLA ETS</w:t>
    </w:r>
  </w:p>
</w:hdr>
</file>

<file path=word/header0001_first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okmarkStart w:id="5" w:name="@adp_headr_b"/>
  <w:bookmarkEnd w:id="5"/>
  <w:p>
    <w:pPr>
      <w:pStyle w:val="[Normal]"/>
      <w:tabs>
        <w:tab w:val="left" w:pos="720"/>
        <w:tab w:val="clear" w:pos="1134"/>
        <w:tab w:val="left" w:pos="1440"/>
        <w:tab w:val="left" w:pos="2160"/>
        <w:tab w:val="clear" w:pos="2268"/>
        <w:tab w:val="left" w:pos="2880"/>
        <w:tab w:val="clear" w:pos="3402"/>
        <w:tab w:val="left" w:pos="3600"/>
        <w:tab w:val="left" w:pos="4320"/>
        <w:tab w:val="clear" w:pos="4536"/>
        <w:tab w:val="left" w:pos="5040"/>
        <w:tab w:val="clear" w:pos="5670"/>
        <w:tab w:val="left" w:pos="5760"/>
        <w:tab w:val="left" w:pos="6480"/>
        <w:tab w:val="clear" w:pos="6804"/>
        <w:tab w:val="left" w:pos="7200"/>
        <w:tab w:val="left" w:pos="7920"/>
        <w:tab w:val="clear" w:pos="7938"/>
        <w:tab w:val="left" w:pos="8640"/>
        <w:tab w:val="clear" w:pos="9072"/>
        <w:tab w:val="left" w:pos="9360"/>
        <w:tab w:val="left" w:pos="10080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right"/>
      <w:rPr>
        <w:lang w:val="it-IT" w:eastAsia="it-IT" w:bidi="it-IT"/>
      </w:rPr>
    </w:pPr>
    <w:r>
      <w:rPr>
        <w:lang w:val="it-IT" w:eastAsia="it-IT" w:bidi="it-IT"/>
      </w:rPr>
      <w:t xml:space="preserve">UICI - SEZ. TERR. DI BIELLA ETS</w:t>
    </w:r>
    <w:bookmarkStart w:id="6" w:name="@adp_headr_e"/>
    <w:bookmarkEnd w:id="6"/>
  </w:p>
</w:hdr>
</file>

<file path=word/header000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okmarkStart w:id="11" w:name="@adp_headl_b"/>
  <w:bookmarkEnd w:id="11"/>
  <w:tbl>
    <w:tblPr>
      <w:tblW w:w="0" w:type="auto"/>
      <w:jc w:val="left"/>
      <w:tblInd w:w="36" w:type="dxa"/>
      <w:tblBorders>
        <w:top w:val="none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36" w:type="dxa"/>
        <w:bottom w:w="0" w:type="dxa"/>
        <w:right w:w="36" w:type="dxa"/>
      </w:tblCellMar>
    </w:tblPr>
    <w:tblGrid>
      <w:gridCol w:w="885"/>
      <w:gridCol w:w="14819"/>
    </w:tblGrid>
    <w:tr>
      <w:trPr>
        <w:cantSplit/>
      </w:trPr>
      <w:tc>
        <w:tcPr>
          <w:tcW w:w="885" w:type="dxa"/>
          <w:shd w:val="clear" w:color="auto" w:fill="auto"/>
          <w:vAlign w:val="top"/>
        </w:tcPr>
        <w:p>
          <w:pPr>
            <w:pStyle w:val="Header"/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</w:pPr>
        </w:p>
      </w:tc>
      <w:tc>
        <w:tcPr>
          <w:tcW w:w="14819" w:type="dxa"/>
          <w:shd w:val="clear" w:color="auto" w:fill="auto"/>
          <w:vAlign w:val="top"/>
        </w:tcPr>
        <w:bookmarkStart w:id="12" w:name="txbm_1_@adp_headr_b"/>
        <w:bookmarkEnd w:id="12"/>
        <w:p>
          <w:pPr>
            <w:pStyle w:val="Header"/>
            <w:jc w:val="right"/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</w:pPr>
          <w:r>
            <w:rPr>
              <w:rFonts w:ascii="Arial" w:hAnsi="Arial" w:eastAsia="Arial" w:cs="Arial"/>
              <w:sz w:val="22"/>
              <w:szCs w:val="22"/>
              <w:lang w:val="it-IT" w:eastAsia="it-IT" w:bidi="it-IT"/>
            </w:rPr>
            <w:t xml:space="preserve">UICI - SEZ. TERR. DI BIELLA ETS</w:t>
          </w:r>
        </w:p>
      </w:tc>
    </w:tr>
  </w:tbl>
  <w:p>
    <w:pPr>
      <w:pStyle w:val="[Normal]"/>
      <w:widowControl w:val="on"/>
      <w:tabs>
        <w:tab w:val="left" w:pos="720"/>
        <w:tab w:val="clear" w:pos="1134"/>
        <w:tab w:val="left" w:pos="1440"/>
        <w:tab w:val="left" w:pos="2160"/>
        <w:tab w:val="clear" w:pos="2268"/>
        <w:tab w:val="left" w:pos="2880"/>
        <w:tab w:val="clear" w:pos="3402"/>
        <w:tab w:val="left" w:pos="3600"/>
        <w:tab w:val="left" w:pos="4320"/>
        <w:tab w:val="clear" w:pos="4536"/>
        <w:tab w:val="left" w:pos="5040"/>
        <w:tab w:val="clear" w:pos="5670"/>
        <w:tab w:val="left" w:pos="5760"/>
        <w:tab w:val="left" w:pos="6480"/>
        <w:tab w:val="clear" w:pos="6804"/>
        <w:tab w:val="left" w:pos="7200"/>
        <w:tab w:val="left" w:pos="7920"/>
        <w:tab w:val="clear" w:pos="7938"/>
        <w:tab w:val="left" w:pos="8640"/>
        <w:tab w:val="clear" w:pos="9072"/>
        <w:tab w:val="left" w:pos="9360"/>
        <w:tab w:val="left" w:pos="10080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rPr>
        <w:sz w:val="22"/>
        <w:szCs w:val="22"/>
        <w:lang w:val="it-IT" w:eastAsia="it-IT" w:bidi="it-IT"/>
      </w:rPr>
    </w:pPr>
  </w:p>
</w:hdr>
</file>

<file path=word/header0002_first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p>
    <w:pPr>
      <w:pStyle w:val="[Normal]"/>
      <w:rPr>
        <w:sz w:val="1"/>
        <w:szCs w:val="1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tx24="http://schemas.textcontrol.com/tx/2400" xmlns:tx25="http://schemas.textcontrol.com/tx/2500" mc:Ignorable="tx24 tx25">
  <w:bordersDoNotSurroundFooter/>
  <w:defaultTabStop w:val="0"/>
  <w:compat>
    <w:noExtraLineSpacing/>
    <w:doNotUseHTMLParagraphAutoSpacing/>
    <w:compatSetting w:name="compatibilityMode" w:uri="http://schemas.microsoft.com/office/word" w:val="15"/>
  </w:compat>
  <tx24:txVer tx24:val="30.0.411.500"/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style w:type="paragraph" w:styleId="[Normal]">
    <w:name w:val="[Normal]"/>
    <w:basedOn w:val="Normal"/>
    <w:next w:val="[Normal]"/>
    <w:qFormat/>
    <w:pPr>
      <w:widowControl w:val="off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eastAsia="Arial" w:cs="Arial"/>
      <w:sz w:val="24"/>
      <w:szCs w:val="24"/>
      <w:lang w:val="it-IT" w:eastAsia="it-IT" w:bidi="it-IT"/>
    </w:rPr>
  </w:style>
  <w:style w:type="paragraph" w:styleId="Normal">
    <w:name w:val="Normal"/>
    <w:next w:val="Normal"/>
    <w:qFormat/>
    <w:pPr>
      <w:widowControl w:val="on"/>
      <w:shd w:val="clear" w:color="auto" w:fill="auto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off"/>
      <w:bCs w:val="off"/>
      <w:i w:val="off"/>
      <w:iCs w:val="off"/>
      <w:caps w:val="off"/>
      <w:smallCaps w:val="off"/>
      <w:strike w:val="off"/>
      <w:color w:val="auto"/>
      <w:spacing w:val="0"/>
      <w:w w:val="100"/>
      <w:position w:val="0"/>
      <w:sz w:val="18"/>
      <w:szCs w:val="18"/>
      <w:shd w:val="clear" w:color="auto" w:fill="auto"/>
      <w:vertAlign w:val="baseline"/>
      <w:rtl w:val="off"/>
      <w:lang w:val="it-IT" w:eastAsia="it-IT" w:bidi="it-IT"/>
    </w:rPr>
  </w:style>
  <w:style w:type="paragraph" w:styleId="Header">
    <w:name w:val="header"/>
    <w:basedOn w:val="Normal"/>
    <w:next w:val="Header"/>
    <w:qFormat/>
    <w:pPr>
      <w:tabs>
        <w:tab w:val="center" w:pos="4819"/>
        <w:tab w:val="right" w:pos="9638"/>
      </w:tabs>
    </w:pPr>
    <w:rPr>
      <w:lang w:val="it-IT" w:eastAsia="it-IT" w:bidi="it-IT"/>
    </w:rPr>
  </w:style>
  <w:style w:type="paragraph" w:styleId="Footer">
    <w:name w:val="footer"/>
    <w:basedOn w:val="Normal"/>
    <w:next w:val="Footer"/>
    <w:qFormat/>
    <w:pPr>
      <w:tabs>
        <w:tab w:val="center" w:pos="4819"/>
        <w:tab w:val="right" w:pos="9638"/>
      </w:tabs>
    </w:pPr>
    <w:rPr>
      <w:lang w:val="it-IT" w:eastAsia="it-IT" w:bidi="it-IT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header" Target="header0001.xml"/>
	<Relationship Id="rId00006" Type="http://schemas.openxmlformats.org/officeDocument/2006/relationships/footer" Target="footer0001.xml"/>
	<Relationship Id="rId00007" Type="http://schemas.openxmlformats.org/officeDocument/2006/relationships/header" Target="header0001_first.xml"/>
	<Relationship Id="rId00008" Type="http://schemas.openxmlformats.org/officeDocument/2006/relationships/footer" Target="footer0001_first.xml"/>
	<Relationship Id="rId00009" Type="http://schemas.openxmlformats.org/officeDocument/2006/relationships/header" Target="header0002.xml"/>
	<Relationship Id="rId00010" Type="http://schemas.openxmlformats.org/officeDocument/2006/relationships/footer" Target="footer0002.xml"/>
	<Relationship Id="rId00011" Type="http://schemas.openxmlformats.org/officeDocument/2006/relationships/header" Target="header0002_first.xml"/>
	<Relationship Id="rId00012" Type="http://schemas.openxmlformats.org/officeDocument/2006/relationships/footer" Target="footer0002_first.xml"/>
	<Relationship Id="rId00013" Type="http://schemas.openxmlformats.org/officeDocument/2006/relationships/fontTable" Target="fontTable.xml"/>
	<Relationship Id="rId00014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Passepartout ADP B&amp;B Bilancio e Budget 34.0a</Application>
  <HyperlinkBase>C:\Users\laura\AppData\Local\Temp\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PETTENATI</dc:creator>
  <dcterms:created xsi:type="dcterms:W3CDTF">2023-03-08T09:44:39Z</dcterms:created>
  <dcterms:modified xsi:type="dcterms:W3CDTF">2023-03-08T09:44:39Z</dcterms:modified>
</cp:coreProperties>
</file>